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9" w:rsidRDefault="00A00F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38"/>
          <w:szCs w:val="38"/>
        </w:rPr>
      </w:pPr>
    </w:p>
    <w:p w:rsidR="00A00F59" w:rsidRDefault="00A00F59" w:rsidP="00A00F59">
      <w:pPr>
        <w:ind w:left="0" w:hanging="2"/>
        <w:rPr>
          <w:bCs/>
          <w:iCs/>
          <w:szCs w:val="22"/>
          <w:lang w:eastAsia="en-US"/>
        </w:rPr>
      </w:pPr>
      <w:r>
        <w:rPr>
          <w:bCs/>
          <w:iCs/>
          <w:szCs w:val="22"/>
          <w:lang w:eastAsia="en-US"/>
        </w:rPr>
        <w:t>Ewa Binek</w:t>
      </w:r>
    </w:p>
    <w:p w:rsidR="00A00F59" w:rsidRDefault="00A00F59" w:rsidP="00A00F59">
      <w:pPr>
        <w:ind w:left="0" w:hanging="2"/>
        <w:rPr>
          <w:b/>
          <w:i/>
          <w:sz w:val="22"/>
          <w:szCs w:val="22"/>
          <w:lang w:eastAsia="en-US"/>
        </w:rPr>
      </w:pPr>
      <w:r>
        <w:rPr>
          <w:bCs/>
          <w:iCs/>
          <w:szCs w:val="22"/>
          <w:lang w:eastAsia="en-US"/>
        </w:rPr>
        <w:t>Limanowa, 22 sierpnia 2023 r.</w:t>
      </w:r>
    </w:p>
    <w:p w:rsidR="00A00F59" w:rsidRDefault="00A00F5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38"/>
          <w:szCs w:val="38"/>
        </w:rPr>
      </w:pPr>
    </w:p>
    <w:p w:rsidR="0009423E" w:rsidRDefault="00461D75" w:rsidP="00A00F59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83"/>
      </w:tblGrid>
      <w:tr w:rsidR="0009423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proponowane przez wydawnictwo Macmillan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trudem i popełniając błędy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Czasem popełniając błędy,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podaje nazwy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osobowych, a przekaz nie zawsze jest jasny.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Przekazuje w języku angielskim informacje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zawarte w materiałach wizualnych, popełniając dość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 większego trudu przekazuje w języku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i bezbłędnie lub niemal bezbłędnie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269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przekazaniem w języku angielskim informacji sformułowanych w tym języku oraz w języku polskim, popełnia liczne błędy.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sformułowane w tym języku oraz w języku polskim, popełniając liczne błędy.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angielskim informacje sformułowane w tym języku oraz w języku polskim. </w:t>
            </w:r>
          </w:p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Tworząc pytania szczegółowe, popełnia liczne błędy.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sporo błędów, tworząc pytania szczegółowe.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do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zawartych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materiałach wizualnych, popełnia liczne błędy.</w:t>
            </w:r>
          </w:p>
          <w:p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Częściowo zna i podaje nazwy rzeczy osobistych i elementów wyposażenia domu, czasem popełniając błędy.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zdaniach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przeprowadza prosty dialog w sklepie z ubraniami; nieliczne błędy nie zakłócają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11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przymiotniki dzierżawcze.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niemal bezbłędnie się nimi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ustne, popełniając błędy zaburzające komunikację: opisuje wygląd zewnętrzny ludzi, wyraża stan posiadania, przedstawia członków rodziny, opowiada o ulubionych czynnościach i rzeczach, wita gości i przedstawia gości członkom rodziny.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błędy czasem zaburzają komunikację: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zaburzające komunikacji: opisuje wygląd 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ustne, ewentualne drobne błędy nie zaburzają komunikacji: opisuje wygląd zewnętrzny ludzi, wyraża stan posiadania, przedstawia członków rodziny, opowiada o ulubionych czynnościach i rzeczach, wita gości i przedstawia gości członkom rodziny.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przeprowadza prosty dialog pomiędzy gospodarzem i zaproszonym gościem; popełnia błędy; nieliczne błędy nie zakłócają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11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zwroty grzecznościowe, przeprowadza prosty dialog zamawiając jedzenie na wynos, czasem popełnia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 zakłócające komunikację.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zwroty grzecznościowe, przeprowadza prosty dialog zamawiając jedzenie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wynos; nieliczne błędy nie zakłócają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3"/>
        <w:gridCol w:w="313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23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proofErr w:type="spellStart"/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i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poprawnie określa intencje autora tekstu.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pozwolenie,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pozwolenie,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2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liczne 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0" w:name="_heading=h.gjdgxs" w:colFirst="0" w:colLast="0"/>
      <w:bookmarkEnd w:id="0"/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</w:tblGrid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>
        <w:trPr>
          <w:trHeight w:val="534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stosowane przy wskazywaniu drogi, liczne błędy zaburzają zrozumienie sensu.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Przeważnie rozumie ogólny sens prostych tekstów lub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sens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trudu rozumie ogólny sens prostych i złożonych tekstów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>
        <w:trPr>
          <w:trHeight w:val="533"/>
        </w:trPr>
        <w:tc>
          <w:tcPr>
            <w:tcW w:w="1843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35" w:rsidRDefault="00BF0D35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:rsidR="00BF0D35" w:rsidRDefault="00BF0D35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35" w:rsidRDefault="00BF0D35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:rsidR="00BF0D35" w:rsidRDefault="00BF0D35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75" w:rsidRDefault="005B114F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00F5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3E"/>
    <w:rsid w:val="000005BD"/>
    <w:rsid w:val="0009423E"/>
    <w:rsid w:val="00392A5C"/>
    <w:rsid w:val="00461D75"/>
    <w:rsid w:val="004F059C"/>
    <w:rsid w:val="005B114F"/>
    <w:rsid w:val="007E085F"/>
    <w:rsid w:val="008907FA"/>
    <w:rsid w:val="008946B0"/>
    <w:rsid w:val="00980EE5"/>
    <w:rsid w:val="0098244C"/>
    <w:rsid w:val="00A00F59"/>
    <w:rsid w:val="00BF0D35"/>
    <w:rsid w:val="00CF1CBD"/>
    <w:rsid w:val="00E014B9"/>
    <w:rsid w:val="00E11490"/>
    <w:rsid w:val="00F4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10568</Words>
  <Characters>63414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Właściciel</cp:lastModifiedBy>
  <cp:revision>6</cp:revision>
  <dcterms:created xsi:type="dcterms:W3CDTF">2017-07-18T14:07:00Z</dcterms:created>
  <dcterms:modified xsi:type="dcterms:W3CDTF">2023-09-09T10:20:00Z</dcterms:modified>
</cp:coreProperties>
</file>